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F5" w:rsidRPr="005A78F5" w:rsidRDefault="005A78F5" w:rsidP="005A78F5">
      <w:pPr>
        <w:pStyle w:val="Heading1"/>
      </w:pPr>
      <w:r w:rsidRPr="005A78F5">
        <w:t xml:space="preserve">Meeting the needs of disabled customers - quick tips </w:t>
      </w:r>
    </w:p>
    <w:p w:rsidR="005A78F5" w:rsidRPr="005A78F5" w:rsidRDefault="005A78F5" w:rsidP="005A78F5">
      <w:r w:rsidRPr="005A78F5">
        <w:t>Quick tips:</w:t>
      </w:r>
    </w:p>
    <w:p w:rsidR="005A78F5" w:rsidRPr="005A78F5" w:rsidRDefault="005A78F5" w:rsidP="005A78F5">
      <w:pPr>
        <w:pStyle w:val="BDFbulletpoints"/>
      </w:pPr>
      <w:r w:rsidRPr="005A78F5">
        <w:t>Never assume the existence or absence of a disability.</w:t>
      </w:r>
    </w:p>
    <w:p w:rsidR="005A78F5" w:rsidRPr="005A78F5" w:rsidRDefault="005A78F5" w:rsidP="005A78F5">
      <w:pPr>
        <w:pStyle w:val="BDFbulletpoints"/>
      </w:pPr>
      <w:r w:rsidRPr="005A78F5">
        <w:t>How can I help you? Always ask the customer how you can best assist them.</w:t>
      </w:r>
    </w:p>
    <w:p w:rsidR="005A78F5" w:rsidRPr="005A78F5" w:rsidRDefault="005A78F5" w:rsidP="005A78F5">
      <w:pPr>
        <w:pStyle w:val="BDFbulletpoints"/>
      </w:pPr>
      <w:r w:rsidRPr="005A78F5">
        <w:t>Remember, to meet the customer’s needs you may need to do things differently, but the standard of service you provide should be the same.</w:t>
      </w:r>
    </w:p>
    <w:p w:rsidR="005A78F5" w:rsidRPr="005A78F5" w:rsidRDefault="005A78F5" w:rsidP="005A78F5">
      <w:pPr>
        <w:pStyle w:val="BDFbulletpoints"/>
      </w:pPr>
      <w:r w:rsidRPr="005A78F5">
        <w:t>Be aware of accessible facilities and equipment available, such as ramps and hearing loops.</w:t>
      </w:r>
    </w:p>
    <w:p w:rsidR="005A78F5" w:rsidRPr="005A78F5" w:rsidRDefault="005A78F5" w:rsidP="005A78F5">
      <w:pPr>
        <w:pStyle w:val="BDFbulletpoints"/>
      </w:pPr>
      <w:r w:rsidRPr="005A78F5">
        <w:t>Be prepared to offer and spend extra time with someone who might need it.</w:t>
      </w:r>
    </w:p>
    <w:p w:rsidR="005A78F5" w:rsidRPr="005A78F5" w:rsidRDefault="005A78F5" w:rsidP="005A78F5"/>
    <w:p w:rsidR="005A78F5" w:rsidRPr="005A78F5" w:rsidRDefault="005A78F5" w:rsidP="005A78F5">
      <w:r w:rsidRPr="005A78F5">
        <w:t>You can find out more about meeting the needs of disabled customers in our Welcoming Disabled Customers guide.</w:t>
      </w:r>
    </w:p>
    <w:p w:rsidR="001223A0" w:rsidRPr="005A78F5" w:rsidRDefault="005A78F5" w:rsidP="005A78F5">
      <w:r w:rsidRPr="005A78F5">
        <w:t xml:space="preserve">Visit our resources page at </w:t>
      </w:r>
      <w:hyperlink r:id="rId10" w:history="1">
        <w:r w:rsidRPr="005A78F5">
          <w:rPr>
            <w:rStyle w:val="Hyperlink"/>
          </w:rPr>
          <w:t>businessdisabilityforum.org.uk</w:t>
        </w:r>
      </w:hyperlink>
      <w:r w:rsidRPr="005A78F5">
        <w:t xml:space="preserve"> or call +44-(</w:t>
      </w:r>
      <w:proofErr w:type="gramStart"/>
      <w:r w:rsidRPr="005A78F5">
        <w:t>0)20</w:t>
      </w:r>
      <w:proofErr w:type="gramEnd"/>
      <w:r w:rsidRPr="005A78F5">
        <w:t>-7403-3020.</w:t>
      </w:r>
    </w:p>
    <w:p w:rsidR="001223A0" w:rsidRDefault="005A78F5" w:rsidP="001223A0">
      <w:r>
        <w:br/>
      </w:r>
      <w:r w:rsidRPr="003B3F8F">
        <w:t xml:space="preserve">Business Disability Forum is committed to ensuring that all its products and services are as accessible as possible to everyone. If you wish to discuss anything with regard to </w:t>
      </w:r>
      <w:r>
        <w:t xml:space="preserve">the </w:t>
      </w:r>
      <w:r w:rsidRPr="003B3F8F">
        <w:t>accessibility of this document please contact us.</w:t>
      </w:r>
      <w:bookmarkStart w:id="0" w:name="_GoBack"/>
      <w:bookmarkEnd w:id="0"/>
    </w:p>
    <w:sectPr w:rsidR="001223A0" w:rsidSect="00A01E3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268" w:right="1134" w:bottom="2268" w:left="1134" w:header="709" w:footer="65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F5" w:rsidRDefault="005A78F5" w:rsidP="00A1195A">
      <w:r>
        <w:separator/>
      </w:r>
    </w:p>
  </w:endnote>
  <w:endnote w:type="continuationSeparator" w:id="0">
    <w:p w:rsidR="005A78F5" w:rsidRDefault="005A78F5" w:rsidP="00A1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MaxiCGBold">
    <w:altName w:val="Futura Maxi CG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utura Maxi CG Bold">
    <w:altName w:val="Futura Maxi CG Bold"/>
    <w:panose1 w:val="02000504040000020004"/>
    <w:charset w:val="00"/>
    <w:family w:val="auto"/>
    <w:pitch w:val="variable"/>
    <w:sig w:usb0="80000027" w:usb1="10000008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3C" w:rsidRPr="003F04F8" w:rsidRDefault="00A01E3C" w:rsidP="005B7405">
    <w:pPr>
      <w:pStyle w:val="Footer"/>
      <w:framePr w:wrap="around" w:vAnchor="text" w:hAnchor="page" w:x="10702" w:y="426"/>
      <w:rPr>
        <w:rStyle w:val="PageNumber"/>
        <w:rFonts w:ascii="Century Gothic" w:hAnsi="Century Gothic"/>
        <w:b/>
        <w:color w:val="4D4F53" w:themeColor="accent1"/>
        <w:szCs w:val="24"/>
      </w:rPr>
    </w:pP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begin"/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instrText xml:space="preserve">PAGE  </w:instrTex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separate"/>
    </w:r>
    <w:r w:rsidR="005A78F5">
      <w:rPr>
        <w:rStyle w:val="PageNumber"/>
        <w:rFonts w:ascii="Century Gothic" w:hAnsi="Century Gothic"/>
        <w:b/>
        <w:noProof/>
        <w:color w:val="4D4F53" w:themeColor="accent1"/>
        <w:szCs w:val="24"/>
      </w:rPr>
      <w:t>2</w: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end"/>
    </w:r>
  </w:p>
  <w:p w:rsidR="00A01E3C" w:rsidRDefault="00A01E3C" w:rsidP="005B7405">
    <w:pPr>
      <w:pStyle w:val="Footer"/>
      <w:ind w:right="360"/>
      <w:rPr>
        <w:rFonts w:ascii="Century Gothic" w:hAnsi="Century Gothic"/>
        <w:b/>
        <w:szCs w:val="24"/>
      </w:rPr>
    </w:pPr>
    <w:r>
      <w:rPr>
        <w:noProof/>
        <w:bdr w:val="none" w:sz="0" w:space="0" w:color="auto"/>
        <w:lang w:val="en-US"/>
      </w:rPr>
      <mc:AlternateContent>
        <mc:Choice Requires="wps">
          <w:drawing>
            <wp:inline distT="0" distB="0" distL="0" distR="0" wp14:anchorId="6ED37EE3" wp14:editId="42B7AAAC">
              <wp:extent cx="6163945" cy="0"/>
              <wp:effectExtent l="0" t="25400" r="8255" b="25400"/>
              <wp:docPr id="2" name="Straight Connector 2" descr="Blue line across the page in footer" title="Blu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394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2" o:spid="_x0000_s1026" alt="Title: Blue line - Description: Blue line across the page in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" strokecolor="#007ac9 [3215]" strokeweight="3pt">
              <o:lock v:ext="edit" shapetype="f"/>
              <w10:anchorlock/>
            </v:line>
          </w:pict>
        </mc:Fallback>
      </mc:AlternateContent>
    </w:r>
  </w:p>
  <w:p w:rsidR="00A01E3C" w:rsidRPr="00A01E3C" w:rsidRDefault="00A01E3C" w:rsidP="00A01E3C">
    <w:pPr>
      <w:pStyle w:val="Footer"/>
      <w:ind w:right="360"/>
      <w:rPr>
        <w:rFonts w:ascii="Century Gothic" w:hAnsi="Century Gothic"/>
        <w:b/>
        <w:szCs w:val="24"/>
      </w:rPr>
    </w:pPr>
    <w:r w:rsidRPr="00FB7021">
      <w:rPr>
        <w:rFonts w:ascii="Century Gothic" w:hAnsi="Century Gothic"/>
        <w:b/>
        <w:szCs w:val="24"/>
      </w:rPr>
      <w:t>Business Disability Forum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3C" w:rsidRPr="00FB7021" w:rsidRDefault="00A01E3C" w:rsidP="00F86CAF">
    <w:pPr>
      <w:pStyle w:val="Footer"/>
      <w:tabs>
        <w:tab w:val="clear" w:pos="4320"/>
        <w:tab w:val="clear" w:pos="8640"/>
        <w:tab w:val="left" w:pos="6806"/>
      </w:tabs>
      <w:ind w:right="360"/>
      <w:rPr>
        <w:rFonts w:ascii="Century Gothic" w:hAnsi="Century Gothic"/>
        <w:b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F5" w:rsidRDefault="005A78F5" w:rsidP="00A1195A">
      <w:r>
        <w:separator/>
      </w:r>
    </w:p>
  </w:footnote>
  <w:footnote w:type="continuationSeparator" w:id="0">
    <w:p w:rsidR="005A78F5" w:rsidRDefault="005A78F5" w:rsidP="00A11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3C" w:rsidRPr="00F86CAF" w:rsidRDefault="00A01E3C" w:rsidP="00F76739">
    <w:pPr>
      <w:pStyle w:val="Header"/>
      <w:tabs>
        <w:tab w:val="clear" w:pos="4513"/>
        <w:tab w:val="clear" w:pos="9026"/>
      </w:tabs>
      <w:rPr>
        <w:rFonts w:ascii="Century Gothic" w:hAnsi="Century Gothic"/>
        <w:szCs w:val="24"/>
      </w:rPr>
    </w:pPr>
  </w:p>
  <w:p w:rsidR="00A01E3C" w:rsidRDefault="00A01E3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3C" w:rsidRDefault="00A01E3C" w:rsidP="00A01E3C">
    <w:pPr>
      <w:pStyle w:val="Header"/>
      <w:spacing w:after="600"/>
    </w:pPr>
    <w:r>
      <w:rPr>
        <w:noProof/>
        <w:lang w:val="en-US"/>
      </w:rPr>
      <w:drawing>
        <wp:inline distT="0" distB="0" distL="0" distR="0" wp14:anchorId="1B1B6B05" wp14:editId="05E54CD4">
          <wp:extent cx="2085121" cy="1486535"/>
          <wp:effectExtent l="0" t="0" r="0" b="12065"/>
          <wp:docPr id="11" name="Picture 11" descr="Business Disability Forum Logo" title="Business Disability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Logo_RGB_lowres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121" cy="148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122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542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D7C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5E0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6A0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8DEE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5828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BDA7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786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6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F9C1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032ABC"/>
    <w:multiLevelType w:val="hybridMultilevel"/>
    <w:tmpl w:val="9F866480"/>
    <w:lvl w:ilvl="0" w:tplc="0486C6FA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DC6D1D"/>
    <w:multiLevelType w:val="hybridMultilevel"/>
    <w:tmpl w:val="66EA9C76"/>
    <w:lvl w:ilvl="0" w:tplc="971CA43C">
      <w:start w:val="1"/>
      <w:numFmt w:val="lowerLetter"/>
      <w:pStyle w:val="BDFLetterlist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55A2A"/>
    <w:multiLevelType w:val="hybridMultilevel"/>
    <w:tmpl w:val="C8B0B4CE"/>
    <w:lvl w:ilvl="0" w:tplc="2202196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664F9"/>
    <w:multiLevelType w:val="hybridMultilevel"/>
    <w:tmpl w:val="7A86C652"/>
    <w:lvl w:ilvl="0" w:tplc="BA70E5C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9429C"/>
    <w:multiLevelType w:val="hybridMultilevel"/>
    <w:tmpl w:val="57585766"/>
    <w:lvl w:ilvl="0" w:tplc="6A466A42">
      <w:start w:val="1"/>
      <w:numFmt w:val="bullet"/>
      <w:pStyle w:val="BDFbulletpoints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7AC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B7B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D4F53" w:themeColor="accen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12000B"/>
    <w:multiLevelType w:val="hybridMultilevel"/>
    <w:tmpl w:val="E73CAEF4"/>
    <w:lvl w:ilvl="0" w:tplc="3ECCA4E2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02F9D"/>
    <w:multiLevelType w:val="hybridMultilevel"/>
    <w:tmpl w:val="BE9C08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063D0A"/>
    <w:multiLevelType w:val="hybridMultilevel"/>
    <w:tmpl w:val="C8003D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1D6732"/>
    <w:multiLevelType w:val="hybridMultilevel"/>
    <w:tmpl w:val="5DD29932"/>
    <w:lvl w:ilvl="0" w:tplc="42F8AD9C">
      <w:start w:val="1"/>
      <w:numFmt w:val="decimal"/>
      <w:pStyle w:val="BDFNumber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007AC9" w:themeColor="text2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10393"/>
    <w:multiLevelType w:val="multilevel"/>
    <w:tmpl w:val="99527D5E"/>
    <w:styleLink w:val="BulletBig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/>
        <w:bCs/>
        <w:position w:val="0"/>
        <w:sz w:val="29"/>
        <w:szCs w:val="29"/>
      </w:rPr>
    </w:lvl>
  </w:abstractNum>
  <w:abstractNum w:abstractNumId="25">
    <w:nsid w:val="77BA7374"/>
    <w:multiLevelType w:val="hybridMultilevel"/>
    <w:tmpl w:val="CF86F1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D2589"/>
    <w:multiLevelType w:val="hybridMultilevel"/>
    <w:tmpl w:val="17CE813A"/>
    <w:lvl w:ilvl="0" w:tplc="B8C03456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23"/>
  </w:num>
  <w:num w:numId="9">
    <w:abstractNumId w:val="2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1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26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227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F5"/>
    <w:rsid w:val="00021ADA"/>
    <w:rsid w:val="0002330D"/>
    <w:rsid w:val="0002522D"/>
    <w:rsid w:val="00033371"/>
    <w:rsid w:val="00037CEB"/>
    <w:rsid w:val="00044A2C"/>
    <w:rsid w:val="00055C6C"/>
    <w:rsid w:val="00094A30"/>
    <w:rsid w:val="000A0EBF"/>
    <w:rsid w:val="000B4181"/>
    <w:rsid w:val="000B4295"/>
    <w:rsid w:val="000C5B32"/>
    <w:rsid w:val="000E559C"/>
    <w:rsid w:val="00102949"/>
    <w:rsid w:val="00114722"/>
    <w:rsid w:val="001223A0"/>
    <w:rsid w:val="00123766"/>
    <w:rsid w:val="001259A1"/>
    <w:rsid w:val="00144585"/>
    <w:rsid w:val="001501D2"/>
    <w:rsid w:val="001503DA"/>
    <w:rsid w:val="00157313"/>
    <w:rsid w:val="00184798"/>
    <w:rsid w:val="001B0C2E"/>
    <w:rsid w:val="001B275E"/>
    <w:rsid w:val="001B5424"/>
    <w:rsid w:val="001C4269"/>
    <w:rsid w:val="001D1A3D"/>
    <w:rsid w:val="001D68DC"/>
    <w:rsid w:val="001F11D0"/>
    <w:rsid w:val="001F11EA"/>
    <w:rsid w:val="002073DB"/>
    <w:rsid w:val="00246F92"/>
    <w:rsid w:val="00266B42"/>
    <w:rsid w:val="002726C3"/>
    <w:rsid w:val="002A2257"/>
    <w:rsid w:val="002A5AC3"/>
    <w:rsid w:val="002C301E"/>
    <w:rsid w:val="002F112C"/>
    <w:rsid w:val="002F4DB6"/>
    <w:rsid w:val="003054FB"/>
    <w:rsid w:val="0031160A"/>
    <w:rsid w:val="00324ED5"/>
    <w:rsid w:val="00337D12"/>
    <w:rsid w:val="003571BA"/>
    <w:rsid w:val="00373B26"/>
    <w:rsid w:val="00382FE7"/>
    <w:rsid w:val="003D4E20"/>
    <w:rsid w:val="003F04F8"/>
    <w:rsid w:val="00401593"/>
    <w:rsid w:val="00422424"/>
    <w:rsid w:val="00427A6B"/>
    <w:rsid w:val="0045352F"/>
    <w:rsid w:val="00454C4E"/>
    <w:rsid w:val="004633F8"/>
    <w:rsid w:val="0047017D"/>
    <w:rsid w:val="00486F07"/>
    <w:rsid w:val="004F16BB"/>
    <w:rsid w:val="0050423D"/>
    <w:rsid w:val="005114F6"/>
    <w:rsid w:val="005220C6"/>
    <w:rsid w:val="00534D6A"/>
    <w:rsid w:val="00543E00"/>
    <w:rsid w:val="0059342C"/>
    <w:rsid w:val="00594D55"/>
    <w:rsid w:val="00597FD4"/>
    <w:rsid w:val="005A78F5"/>
    <w:rsid w:val="005B3744"/>
    <w:rsid w:val="005B7405"/>
    <w:rsid w:val="005F058D"/>
    <w:rsid w:val="005F6DF6"/>
    <w:rsid w:val="006068EA"/>
    <w:rsid w:val="006072C9"/>
    <w:rsid w:val="0063294A"/>
    <w:rsid w:val="00642967"/>
    <w:rsid w:val="006949F8"/>
    <w:rsid w:val="006A0436"/>
    <w:rsid w:val="006B5921"/>
    <w:rsid w:val="006C6CFF"/>
    <w:rsid w:val="006D0E0F"/>
    <w:rsid w:val="006F1419"/>
    <w:rsid w:val="00701FBB"/>
    <w:rsid w:val="007050BA"/>
    <w:rsid w:val="007133BD"/>
    <w:rsid w:val="007167D1"/>
    <w:rsid w:val="007307FE"/>
    <w:rsid w:val="00743FEC"/>
    <w:rsid w:val="007A4AFA"/>
    <w:rsid w:val="007D1C83"/>
    <w:rsid w:val="007E7FAD"/>
    <w:rsid w:val="00803C1D"/>
    <w:rsid w:val="00804A7A"/>
    <w:rsid w:val="008145C6"/>
    <w:rsid w:val="00826492"/>
    <w:rsid w:val="00826A75"/>
    <w:rsid w:val="00871D36"/>
    <w:rsid w:val="008A379B"/>
    <w:rsid w:val="008A3D07"/>
    <w:rsid w:val="008A4D23"/>
    <w:rsid w:val="008A58A4"/>
    <w:rsid w:val="008C78DA"/>
    <w:rsid w:val="008E39AA"/>
    <w:rsid w:val="00926188"/>
    <w:rsid w:val="00953F1E"/>
    <w:rsid w:val="00964034"/>
    <w:rsid w:val="0096582C"/>
    <w:rsid w:val="00993E94"/>
    <w:rsid w:val="009A5211"/>
    <w:rsid w:val="009A6FDE"/>
    <w:rsid w:val="009B0DE9"/>
    <w:rsid w:val="009B59FF"/>
    <w:rsid w:val="009B7BB3"/>
    <w:rsid w:val="009C2D19"/>
    <w:rsid w:val="009D48A8"/>
    <w:rsid w:val="009D5979"/>
    <w:rsid w:val="009F1419"/>
    <w:rsid w:val="009F4FF0"/>
    <w:rsid w:val="00A01A9D"/>
    <w:rsid w:val="00A01E3C"/>
    <w:rsid w:val="00A04643"/>
    <w:rsid w:val="00A0784B"/>
    <w:rsid w:val="00A1195A"/>
    <w:rsid w:val="00A35346"/>
    <w:rsid w:val="00A36E51"/>
    <w:rsid w:val="00A43A4F"/>
    <w:rsid w:val="00A73B52"/>
    <w:rsid w:val="00A911BF"/>
    <w:rsid w:val="00AA1D4A"/>
    <w:rsid w:val="00AB00B6"/>
    <w:rsid w:val="00AD5E92"/>
    <w:rsid w:val="00AD7203"/>
    <w:rsid w:val="00B11638"/>
    <w:rsid w:val="00B17909"/>
    <w:rsid w:val="00B34F41"/>
    <w:rsid w:val="00B4224F"/>
    <w:rsid w:val="00B436EF"/>
    <w:rsid w:val="00B801EC"/>
    <w:rsid w:val="00B978D2"/>
    <w:rsid w:val="00BA07F2"/>
    <w:rsid w:val="00BD01DB"/>
    <w:rsid w:val="00BD1570"/>
    <w:rsid w:val="00BD52C2"/>
    <w:rsid w:val="00BD7DE0"/>
    <w:rsid w:val="00C04095"/>
    <w:rsid w:val="00C209CB"/>
    <w:rsid w:val="00C3748A"/>
    <w:rsid w:val="00C5330C"/>
    <w:rsid w:val="00C72620"/>
    <w:rsid w:val="00C869A9"/>
    <w:rsid w:val="00CB5CF7"/>
    <w:rsid w:val="00CE0CF4"/>
    <w:rsid w:val="00CF4483"/>
    <w:rsid w:val="00D05760"/>
    <w:rsid w:val="00D11C3B"/>
    <w:rsid w:val="00D4334D"/>
    <w:rsid w:val="00D47A3E"/>
    <w:rsid w:val="00D53C6C"/>
    <w:rsid w:val="00D75B61"/>
    <w:rsid w:val="00D77D70"/>
    <w:rsid w:val="00DA4F02"/>
    <w:rsid w:val="00DA5671"/>
    <w:rsid w:val="00DB17BA"/>
    <w:rsid w:val="00DC6714"/>
    <w:rsid w:val="00DE7ED4"/>
    <w:rsid w:val="00E01D3E"/>
    <w:rsid w:val="00E10499"/>
    <w:rsid w:val="00E15EBD"/>
    <w:rsid w:val="00E17CC6"/>
    <w:rsid w:val="00E27566"/>
    <w:rsid w:val="00E338C3"/>
    <w:rsid w:val="00E43993"/>
    <w:rsid w:val="00E63EB4"/>
    <w:rsid w:val="00E650AA"/>
    <w:rsid w:val="00E65624"/>
    <w:rsid w:val="00E84F60"/>
    <w:rsid w:val="00EB067A"/>
    <w:rsid w:val="00EF0A9C"/>
    <w:rsid w:val="00EF3824"/>
    <w:rsid w:val="00F04C7F"/>
    <w:rsid w:val="00F05749"/>
    <w:rsid w:val="00F1079B"/>
    <w:rsid w:val="00F20A90"/>
    <w:rsid w:val="00F31050"/>
    <w:rsid w:val="00F43189"/>
    <w:rsid w:val="00F46CA1"/>
    <w:rsid w:val="00F53EBE"/>
    <w:rsid w:val="00F614A9"/>
    <w:rsid w:val="00F67E16"/>
    <w:rsid w:val="00F76739"/>
    <w:rsid w:val="00F8223F"/>
    <w:rsid w:val="00F86CAF"/>
    <w:rsid w:val="00FB7021"/>
    <w:rsid w:val="00FF5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  <w:style w:type="paragraph" w:customStyle="1" w:styleId="Default">
    <w:name w:val="Default"/>
    <w:rsid w:val="005A78F5"/>
    <w:pPr>
      <w:widowControl w:val="0"/>
      <w:autoSpaceDE w:val="0"/>
      <w:autoSpaceDN w:val="0"/>
      <w:adjustRightInd w:val="0"/>
    </w:pPr>
    <w:rPr>
      <w:rFonts w:ascii="Futura Maxi CG Bold" w:hAnsi="Futura Maxi CG Bold" w:cs="Futura Maxi CG Bold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5A78F5"/>
    <w:rPr>
      <w:rFonts w:cs="Futura Maxi CG Bold"/>
      <w:b/>
      <w:bCs/>
      <w:color w:val="51419A"/>
      <w:sz w:val="56"/>
      <w:szCs w:val="56"/>
    </w:rPr>
  </w:style>
  <w:style w:type="character" w:customStyle="1" w:styleId="A3">
    <w:name w:val="A3"/>
    <w:uiPriority w:val="99"/>
    <w:rsid w:val="005A78F5"/>
    <w:rPr>
      <w:rFonts w:ascii="Wingdings" w:hAnsi="Wingdings" w:cs="Wingdings"/>
      <w:color w:val="51419A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5A78F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5A78F5"/>
    <w:rPr>
      <w:rFonts w:cs="Futura Maxi CG Bold"/>
      <w:b/>
      <w:bCs/>
      <w:color w:val="595E68"/>
      <w:sz w:val="25"/>
      <w:szCs w:val="2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  <w:style w:type="paragraph" w:customStyle="1" w:styleId="Default">
    <w:name w:val="Default"/>
    <w:rsid w:val="005A78F5"/>
    <w:pPr>
      <w:widowControl w:val="0"/>
      <w:autoSpaceDE w:val="0"/>
      <w:autoSpaceDN w:val="0"/>
      <w:adjustRightInd w:val="0"/>
    </w:pPr>
    <w:rPr>
      <w:rFonts w:ascii="Futura Maxi CG Bold" w:hAnsi="Futura Maxi CG Bold" w:cs="Futura Maxi CG Bold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5A78F5"/>
    <w:rPr>
      <w:rFonts w:cs="Futura Maxi CG Bold"/>
      <w:b/>
      <w:bCs/>
      <w:color w:val="51419A"/>
      <w:sz w:val="56"/>
      <w:szCs w:val="56"/>
    </w:rPr>
  </w:style>
  <w:style w:type="character" w:customStyle="1" w:styleId="A3">
    <w:name w:val="A3"/>
    <w:uiPriority w:val="99"/>
    <w:rsid w:val="005A78F5"/>
    <w:rPr>
      <w:rFonts w:ascii="Wingdings" w:hAnsi="Wingdings" w:cs="Wingdings"/>
      <w:color w:val="51419A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5A78F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5A78F5"/>
    <w:rPr>
      <w:rFonts w:cs="Futura Maxi CG Bold"/>
      <w:b/>
      <w:bCs/>
      <w:color w:val="595E68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8" Type="http://schemas.openxmlformats.org/officeDocument/2006/relationships/footnotes" Target="footnotes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7" Type="http://schemas.openxmlformats.org/officeDocument/2006/relationships/webSettings" Target="webSettings.xml"/><Relationship Id="rId17" Type="http://schemas.openxmlformats.org/officeDocument/2006/relationships/customXml" Target="../customXml/item3.xml"/><Relationship Id="rId16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businessdisabilityforum.org.uk" TargetMode="External"/><Relationship Id="rId19" Type="http://schemas.openxmlformats.org/officeDocument/2006/relationships/customXml" Target="../customXml/item5.xml"/><Relationship Id="rId14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orumdata:Templates:BDF%20Case%20Study.dotx" TargetMode="External"/></Relationships>
</file>

<file path=word/theme/theme1.xml><?xml version="1.0" encoding="utf-8"?>
<a:theme xmlns:a="http://schemas.openxmlformats.org/drawingml/2006/main" name="BDF colour them">
  <a:themeElements>
    <a:clrScheme name="BDF colour theme">
      <a:dk1>
        <a:srgbClr val="4D4F53"/>
      </a:dk1>
      <a:lt1>
        <a:srgbClr val="B2B4B3"/>
      </a:lt1>
      <a:dk2>
        <a:srgbClr val="007AC9"/>
      </a:dk2>
      <a:lt2>
        <a:srgbClr val="FFFFFF"/>
      </a:lt2>
      <a:accent1>
        <a:srgbClr val="4D4F53"/>
      </a:accent1>
      <a:accent2>
        <a:srgbClr val="007AC9"/>
      </a:accent2>
      <a:accent3>
        <a:srgbClr val="B2B4B3"/>
      </a:accent3>
      <a:accent4>
        <a:srgbClr val="808080"/>
      </a:accent4>
      <a:accent5>
        <a:srgbClr val="000000"/>
      </a:accent5>
      <a:accent6>
        <a:srgbClr val="DADADA"/>
      </a:accent6>
      <a:hlink>
        <a:srgbClr val="6639B7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Key aids and barriers to effeciively engaging suppliers and partners.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1AF767CC1E54E98FF33AE10E51158" ma:contentTypeVersion="8" ma:contentTypeDescription="Create a new document." ma:contentTypeScope="" ma:versionID="a66f48cacd34e5cfac155e5527adef48">
  <xsd:schema xmlns:xsd="http://www.w3.org/2001/XMLSchema" xmlns:xs="http://www.w3.org/2001/XMLSchema" xmlns:p="http://schemas.microsoft.com/office/2006/metadata/properties" xmlns:ns2="16fe0ecf-168e-4e15-a415-38c442152508" xmlns:ns3="89270cbd-9f38-40df-9684-2c5a2b1a6bfa" targetNamespace="http://schemas.microsoft.com/office/2006/metadata/properties" ma:root="true" ma:fieldsID="fbe72aa84ee11ebd248361c019ead746" ns2:_="" ns3:_="">
    <xsd:import namespace="16fe0ecf-168e-4e15-a415-38c442152508"/>
    <xsd:import namespace="89270cbd-9f38-40df-9684-2c5a2b1a6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e0ecf-168e-4e15-a415-38c442152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70cbd-9f38-40df-9684-2c5a2b1a6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2A905F-4625-434B-84B5-9334FEA7E9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597B53-6FD6-404E-BEA4-7FCA6C55C931}"/>
</file>

<file path=customXml/itemProps4.xml><?xml version="1.0" encoding="utf-8"?>
<ds:datastoreItem xmlns:ds="http://schemas.openxmlformats.org/officeDocument/2006/customXml" ds:itemID="{3B9EFC95-7D3E-4866-9F93-ADBC1A13F69D}"/>
</file>

<file path=customXml/itemProps5.xml><?xml version="1.0" encoding="utf-8"?>
<ds:datastoreItem xmlns:ds="http://schemas.openxmlformats.org/officeDocument/2006/customXml" ds:itemID="{15226F93-064A-403B-AD59-87977D28092A}"/>
</file>

<file path=docProps/app.xml><?xml version="1.0" encoding="utf-8"?>
<Properties xmlns="http://schemas.openxmlformats.org/officeDocument/2006/extended-properties" xmlns:vt="http://schemas.openxmlformats.org/officeDocument/2006/docPropsVTypes">
  <Template>BDF Case Study.dotx</Template>
  <TotalTime>3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Title of report</vt:lpstr>
      <vt:lpstr>Case Study</vt:lpstr>
    </vt:vector>
  </TitlesOfParts>
  <Manager/>
  <Company>arc-cs ltd</Company>
  <LinksUpToDate>false</LinksUpToDate>
  <CharactersWithSpaces>985</CharactersWithSpaces>
  <SharedDoc>false</SharedDoc>
  <HyperlinkBase/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http://www.information-age.com/it-management/outsourcing-and-supplier-management/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</dc:title>
  <dc:subject/>
  <dc:creator>Anthony Allison-Burke</dc:creator>
  <cp:keywords/>
  <dc:description/>
  <cp:lastModifiedBy>Anthony Allison-Burke</cp:lastModifiedBy>
  <cp:revision>1</cp:revision>
  <cp:lastPrinted>2016-11-18T15:06:00Z</cp:lastPrinted>
  <dcterms:created xsi:type="dcterms:W3CDTF">2019-03-12T13:52:00Z</dcterms:created>
  <dcterms:modified xsi:type="dcterms:W3CDTF">2019-03-12T13:56:00Z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0x01010088D1AF767CC1E54E98FF33AE10E51158</vt:lpwstr>
  </property>
</Properties>
</file>